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99" w:rsidRDefault="00236ABD" w:rsidP="00DB129F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Aspartame: a</w:t>
      </w:r>
      <w:r w:rsidRPr="00236ABD">
        <w:rPr>
          <w:b/>
          <w:bCs/>
          <w:lang w:val="en-US"/>
        </w:rPr>
        <w:t xml:space="preserve"> safety evaluation based</w:t>
      </w:r>
      <w:r>
        <w:rPr>
          <w:b/>
          <w:bCs/>
          <w:lang w:val="en-US"/>
        </w:rPr>
        <w:t xml:space="preserve"> </w:t>
      </w:r>
      <w:r w:rsidRPr="00236ABD">
        <w:rPr>
          <w:b/>
          <w:bCs/>
          <w:lang w:val="en-US"/>
        </w:rPr>
        <w:t>on current use levels regul</w:t>
      </w:r>
      <w:r>
        <w:rPr>
          <w:b/>
          <w:bCs/>
          <w:lang w:val="en-US"/>
        </w:rPr>
        <w:t>a</w:t>
      </w:r>
      <w:r w:rsidRPr="00236ABD">
        <w:rPr>
          <w:b/>
          <w:bCs/>
          <w:lang w:val="en-US"/>
        </w:rPr>
        <w:t>tions, and toxicological and epidemiological studies</w:t>
      </w:r>
      <w:r>
        <w:rPr>
          <w:b/>
          <w:bCs/>
          <w:lang w:val="en-US"/>
        </w:rPr>
        <w:t xml:space="preserve">. </w:t>
      </w:r>
    </w:p>
    <w:p w:rsidR="001A7509" w:rsidRDefault="001A7509" w:rsidP="00DB129F">
      <w:pPr>
        <w:jc w:val="both"/>
        <w:rPr>
          <w:b/>
          <w:color w:val="B2A1C7" w:themeColor="accent4" w:themeTint="99"/>
        </w:rPr>
      </w:pPr>
      <w:r>
        <w:rPr>
          <w:b/>
          <w:bCs/>
          <w:color w:val="B2A1C7" w:themeColor="accent4" w:themeTint="99"/>
          <w:lang w:val="en-US"/>
        </w:rPr>
        <w:t xml:space="preserve">Magnuson et al. </w:t>
      </w:r>
      <w:r w:rsidRPr="001A7509">
        <w:rPr>
          <w:b/>
          <w:bCs/>
          <w:color w:val="B2A1C7" w:themeColor="accent4" w:themeTint="99"/>
          <w:lang w:val="en-US"/>
        </w:rPr>
        <w:t xml:space="preserve">Aspartame: a safety evaluation based on current use levels regulations, and toxicological and epidemiological studies. </w:t>
      </w:r>
      <w:proofErr w:type="spellStart"/>
      <w:r w:rsidR="00C346DB" w:rsidRPr="004A57EB">
        <w:rPr>
          <w:b/>
          <w:bCs/>
          <w:i/>
          <w:iCs/>
          <w:color w:val="B2A1C7" w:themeColor="accent4" w:themeTint="99"/>
        </w:rPr>
        <w:t>Clinical</w:t>
      </w:r>
      <w:proofErr w:type="spellEnd"/>
      <w:r w:rsidR="00C346DB" w:rsidRPr="004A57EB">
        <w:rPr>
          <w:b/>
          <w:bCs/>
          <w:i/>
          <w:iCs/>
          <w:color w:val="B2A1C7" w:themeColor="accent4" w:themeTint="99"/>
        </w:rPr>
        <w:t xml:space="preserve"> </w:t>
      </w:r>
      <w:proofErr w:type="spellStart"/>
      <w:r w:rsidR="00C346DB" w:rsidRPr="004A57EB">
        <w:rPr>
          <w:b/>
          <w:bCs/>
          <w:i/>
          <w:iCs/>
          <w:color w:val="B2A1C7" w:themeColor="accent4" w:themeTint="99"/>
        </w:rPr>
        <w:t>Reviews</w:t>
      </w:r>
      <w:proofErr w:type="spellEnd"/>
      <w:r w:rsidR="00C346DB" w:rsidRPr="004A57EB">
        <w:rPr>
          <w:b/>
          <w:bCs/>
          <w:i/>
          <w:iCs/>
          <w:color w:val="B2A1C7" w:themeColor="accent4" w:themeTint="99"/>
        </w:rPr>
        <w:t xml:space="preserve"> in </w:t>
      </w:r>
      <w:proofErr w:type="spellStart"/>
      <w:r w:rsidR="00C346DB" w:rsidRPr="004A57EB">
        <w:rPr>
          <w:b/>
          <w:bCs/>
          <w:i/>
          <w:iCs/>
          <w:color w:val="B2A1C7" w:themeColor="accent4" w:themeTint="99"/>
        </w:rPr>
        <w:t>Toxicology</w:t>
      </w:r>
      <w:proofErr w:type="spellEnd"/>
      <w:r w:rsidR="00C346DB" w:rsidRPr="004A57EB">
        <w:rPr>
          <w:b/>
          <w:bCs/>
          <w:color w:val="B2A1C7" w:themeColor="accent4" w:themeTint="99"/>
        </w:rPr>
        <w:t xml:space="preserve">, </w:t>
      </w:r>
      <w:r w:rsidR="0050090D" w:rsidRPr="00765F76">
        <w:rPr>
          <w:b/>
          <w:color w:val="B2A1C7" w:themeColor="accent4" w:themeTint="99"/>
        </w:rPr>
        <w:t xml:space="preserve">2007; </w:t>
      </w:r>
      <w:r w:rsidR="0050090D">
        <w:rPr>
          <w:b/>
          <w:color w:val="B2A1C7" w:themeColor="accent4" w:themeTint="99"/>
        </w:rPr>
        <w:t>37</w:t>
      </w:r>
      <w:r w:rsidR="0050090D" w:rsidRPr="00765F76">
        <w:rPr>
          <w:b/>
          <w:color w:val="B2A1C7" w:themeColor="accent4" w:themeTint="99"/>
        </w:rPr>
        <w:t>:</w:t>
      </w:r>
      <w:r w:rsidR="0050090D">
        <w:rPr>
          <w:b/>
          <w:color w:val="B2A1C7" w:themeColor="accent4" w:themeTint="99"/>
        </w:rPr>
        <w:t>629-727</w:t>
      </w:r>
    </w:p>
    <w:p w:rsidR="0050090D" w:rsidRDefault="0050090D" w:rsidP="00DB129F">
      <w:pPr>
        <w:jc w:val="both"/>
        <w:rPr>
          <w:color w:val="4F6228" w:themeColor="accent3" w:themeShade="80"/>
        </w:rPr>
      </w:pPr>
      <w:r w:rsidRPr="0057289C">
        <w:rPr>
          <w:color w:val="4F6228" w:themeColor="accent3" w:themeShade="80"/>
        </w:rPr>
        <w:t>Se trata de una evaluación de la seguridad del Aspartamo basada en los actuales niveles de consumo, la legislación vigente y estudios epidemiológicos y toxicológicos.</w:t>
      </w:r>
    </w:p>
    <w:p w:rsidR="0060618C" w:rsidRDefault="0057289C" w:rsidP="00DB129F">
      <w:pPr>
        <w:jc w:val="both"/>
      </w:pPr>
      <w:r>
        <w:t>Se trata de una revisión de la literatura científica existente sobre la abso</w:t>
      </w:r>
      <w:r w:rsidR="004A57EB">
        <w:t xml:space="preserve">rción, y metabolismo, efectos, </w:t>
      </w:r>
      <w:r>
        <w:t>actual consumo de aspartamo en el mundo entero, toxicología y los recientes estudios epidemiológicos sobre</w:t>
      </w:r>
      <w:r w:rsidR="0060618C">
        <w:t xml:space="preserve"> el</w:t>
      </w:r>
      <w:r>
        <w:t xml:space="preserve"> aspartamo</w:t>
      </w:r>
      <w:r w:rsidR="0060618C">
        <w:t xml:space="preserve"> y sus hipotéticos efectos  tóxicos.</w:t>
      </w:r>
    </w:p>
    <w:p w:rsidR="0057289C" w:rsidRDefault="00B714F8" w:rsidP="00DB129F">
      <w:pPr>
        <w:jc w:val="both"/>
      </w:pPr>
      <w:r>
        <w:t xml:space="preserve">Se revisan estudios de toxicidad de Aspartamo en animales y en humanos, analizando </w:t>
      </w:r>
      <w:proofErr w:type="spellStart"/>
      <w:r>
        <w:t>cacinogénesis</w:t>
      </w:r>
      <w:proofErr w:type="spellEnd"/>
      <w:r>
        <w:t xml:space="preserve">, </w:t>
      </w:r>
      <w:proofErr w:type="spellStart"/>
      <w:r>
        <w:t>neurotoxicidad</w:t>
      </w:r>
      <w:proofErr w:type="spellEnd"/>
      <w:r>
        <w:t xml:space="preserve">, </w:t>
      </w:r>
      <w:proofErr w:type="spellStart"/>
      <w:r>
        <w:t>genotoxicidad</w:t>
      </w:r>
      <w:proofErr w:type="spellEnd"/>
      <w:r>
        <w:t>, reacciones alérgicas</w:t>
      </w:r>
      <w:r w:rsidR="003B0BD3">
        <w:t xml:space="preserve"> y otros efectos</w:t>
      </w:r>
      <w:r>
        <w:t xml:space="preserve">. Se analizan también estudios realizados en humanos sobre </w:t>
      </w:r>
      <w:r w:rsidR="003B0BD3">
        <w:t>la influencia</w:t>
      </w:r>
      <w:r>
        <w:t xml:space="preserve"> del aspartamo en el comportamiento y función cognitiva, </w:t>
      </w:r>
      <w:r w:rsidR="003B0BD3">
        <w:t xml:space="preserve">así como en crisis convulsivas.  Se analizan los efectos en personas diabéticas </w:t>
      </w:r>
      <w:r w:rsidR="0060618C">
        <w:t xml:space="preserve">y con trastornos digestivos así como </w:t>
      </w:r>
      <w:r w:rsidR="003B0BD3">
        <w:t>su efecto sobre el hambre y la ganancia de peso.</w:t>
      </w:r>
      <w:r w:rsidR="009E5213">
        <w:t xml:space="preserve"> </w:t>
      </w:r>
    </w:p>
    <w:p w:rsidR="009E5213" w:rsidRDefault="009E5213" w:rsidP="00DB129F">
      <w:pPr>
        <w:jc w:val="both"/>
      </w:pPr>
      <w:r>
        <w:t xml:space="preserve">En este </w:t>
      </w:r>
      <w:r>
        <w:t xml:space="preserve">estudio exhaustivo se describen también las ingestas estimadas de aspartamo y los aspectos </w:t>
      </w:r>
      <w:r>
        <w:t>legislativos.</w:t>
      </w:r>
    </w:p>
    <w:p w:rsidR="0060618C" w:rsidRDefault="0060618C" w:rsidP="0060618C">
      <w:pPr>
        <w:jc w:val="both"/>
      </w:pPr>
      <w:r>
        <w:t>EL consumo medio de aspartamo en Estados Unidos es de 4,9 mg /Kg y día, siendo la Ingesta Diaria Aceptable</w:t>
      </w:r>
      <w:r w:rsidR="009C5B46">
        <w:t xml:space="preserve"> </w:t>
      </w:r>
      <w:r w:rsidR="009C5B46">
        <w:t>(ADI</w:t>
      </w:r>
      <w:proofErr w:type="gramStart"/>
      <w:r w:rsidR="009C5B46">
        <w:t>)establecida</w:t>
      </w:r>
      <w:proofErr w:type="gramEnd"/>
      <w:r w:rsidR="009C5B46">
        <w:t xml:space="preserve"> por la </w:t>
      </w:r>
      <w:proofErr w:type="spellStart"/>
      <w:r w:rsidR="009C5B46">
        <w:t>Food</w:t>
      </w:r>
      <w:proofErr w:type="spellEnd"/>
      <w:r w:rsidR="009C5B46">
        <w:t xml:space="preserve"> and </w:t>
      </w:r>
      <w:proofErr w:type="spellStart"/>
      <w:r w:rsidR="009C5B46">
        <w:t>Drug</w:t>
      </w:r>
      <w:proofErr w:type="spellEnd"/>
      <w:r w:rsidR="009C5B46">
        <w:t xml:space="preserve"> </w:t>
      </w:r>
      <w:proofErr w:type="spellStart"/>
      <w:r w:rsidR="009C5B46">
        <w:t>Administration</w:t>
      </w:r>
      <w:proofErr w:type="spellEnd"/>
      <w:r w:rsidR="009C5B46">
        <w:t xml:space="preserve"> - FDA</w:t>
      </w:r>
      <w:r>
        <w:t xml:space="preserve"> de 50 mg/Kg día</w:t>
      </w:r>
      <w:r w:rsidR="00D16E19">
        <w:t xml:space="preserve"> mientras que la ADI establecida por la </w:t>
      </w:r>
      <w:proofErr w:type="spellStart"/>
      <w:r w:rsidR="00D16E19">
        <w:t>European</w:t>
      </w:r>
      <w:proofErr w:type="spellEnd"/>
      <w:r w:rsidR="00D16E19">
        <w:t xml:space="preserve"> </w:t>
      </w:r>
      <w:proofErr w:type="spellStart"/>
      <w:r w:rsidR="00D16E19">
        <w:t>Food</w:t>
      </w:r>
      <w:proofErr w:type="spellEnd"/>
      <w:r w:rsidR="00D16E19">
        <w:t xml:space="preserve"> Safety </w:t>
      </w:r>
      <w:proofErr w:type="spellStart"/>
      <w:r w:rsidR="00D16E19">
        <w:t>Authority</w:t>
      </w:r>
      <w:proofErr w:type="spellEnd"/>
      <w:r w:rsidR="00D16E19">
        <w:t xml:space="preserve"> europea es de 40 mg8/Kg y día.</w:t>
      </w:r>
      <w:r>
        <w:t xml:space="preserve"> Es decir que incluso en grupos de población en los que la ingesta es muy elevada, permanece por debajo de la ADI.</w:t>
      </w:r>
    </w:p>
    <w:p w:rsidR="009C5B46" w:rsidRDefault="009C5B46" w:rsidP="0060618C">
      <w:pPr>
        <w:jc w:val="both"/>
      </w:pPr>
      <w:r>
        <w:t>En conclusión:</w:t>
      </w:r>
    </w:p>
    <w:p w:rsidR="00D16E19" w:rsidRDefault="00D16E19" w:rsidP="0060618C">
      <w:pPr>
        <w:jc w:val="both"/>
      </w:pPr>
      <w:r>
        <w:t>El metabolismo</w:t>
      </w:r>
      <w:bookmarkStart w:id="0" w:name="_GoBack"/>
      <w:bookmarkEnd w:id="0"/>
      <w:r>
        <w:t xml:space="preserve"> del aspartamo conduce a la formación de los aminoácidos fenilalanina y  aspártico y metanol. Sin embargo su consumo a dosis incluso mucho más elevadas de las esperadas no incide en la concentración de aminoácidos, metanol o glucosa en sangre.</w:t>
      </w:r>
    </w:p>
    <w:p w:rsidR="00F528D0" w:rsidRDefault="00F528D0" w:rsidP="0060618C">
      <w:pPr>
        <w:jc w:val="both"/>
      </w:pPr>
      <w:r>
        <w:t>Aspartamo es un edulcorante bien conocido cuya seguridad está bien documentada mediante estudios de laboratorio así como epidemiológicos y ensayos clínicos.</w:t>
      </w:r>
    </w:p>
    <w:p w:rsidR="00F528D0" w:rsidRDefault="00F528D0" w:rsidP="0060618C">
      <w:pPr>
        <w:jc w:val="both"/>
      </w:pPr>
      <w:r>
        <w:t>Estudios controlados, y por tanto, con sólida evidencia científica</w:t>
      </w:r>
      <w:r w:rsidR="00D137F1">
        <w:t>,</w:t>
      </w:r>
      <w:r>
        <w:t xml:space="preserve"> confirman la seguridad del aspartamo y descartan una hipotética influencia del consumo de aspartamo</w:t>
      </w:r>
      <w:r w:rsidR="00D137F1">
        <w:t>,</w:t>
      </w:r>
      <w:r>
        <w:t xml:space="preserve"> en </w:t>
      </w:r>
      <w:r w:rsidR="00D137F1">
        <w:t xml:space="preserve">las </w:t>
      </w:r>
      <w:r>
        <w:t>cantidades habituales de una dieta normal</w:t>
      </w:r>
      <w:r w:rsidR="00D137F1">
        <w:t>,</w:t>
      </w:r>
      <w:r>
        <w:t xml:space="preserve"> en ninguna alteración del comportamiento, ni conducta o síntoma de enfermedad.</w:t>
      </w:r>
    </w:p>
    <w:p w:rsidR="00F528D0" w:rsidRDefault="00D137F1" w:rsidP="0060618C">
      <w:pPr>
        <w:jc w:val="both"/>
      </w:pPr>
      <w:r>
        <w:t>E</w:t>
      </w:r>
      <w:r w:rsidR="00F528D0">
        <w:t xml:space="preserve">stá bien documentado que </w:t>
      </w:r>
      <w:r>
        <w:t xml:space="preserve">aspartamo </w:t>
      </w:r>
      <w:r w:rsidR="00F528D0">
        <w:t xml:space="preserve">no </w:t>
      </w:r>
      <w:r w:rsidR="00893FEF">
        <w:t>tiene efecto</w:t>
      </w:r>
      <w:r>
        <w:t xml:space="preserve"> </w:t>
      </w:r>
      <w:proofErr w:type="spellStart"/>
      <w:r w:rsidR="00F528D0">
        <w:t>genot</w:t>
      </w:r>
      <w:r>
        <w:t>óxico</w:t>
      </w:r>
      <w:proofErr w:type="spellEnd"/>
      <w:r>
        <w:t>, n</w:t>
      </w:r>
      <w:r w:rsidR="00893FEF">
        <w:t xml:space="preserve">o existiendo además </w:t>
      </w:r>
      <w:r w:rsidR="00F528D0">
        <w:t>evidencia científica sólida y creíble de que produce cáncer.</w:t>
      </w:r>
    </w:p>
    <w:p w:rsidR="004B71D6" w:rsidRDefault="004B71D6" w:rsidP="0060618C">
      <w:pPr>
        <w:jc w:val="both"/>
      </w:pPr>
      <w:r>
        <w:t>Aspartamo no produce hambre, más bien al contrario, puede formar parte de un plan de control de peso.</w:t>
      </w:r>
    </w:p>
    <w:p w:rsidR="004B71D6" w:rsidRDefault="004B71D6" w:rsidP="0060618C">
      <w:pPr>
        <w:jc w:val="both"/>
      </w:pPr>
      <w:r>
        <w:t>El consumo de aspartamo es seguro también para diabéticos incluso aquellos con insuficiencia renal, pudiendo ser de utilidad en la adherencia a una dieta baja en azúcares.</w:t>
      </w:r>
    </w:p>
    <w:p w:rsidR="004B71D6" w:rsidRDefault="004B71D6" w:rsidP="0060618C">
      <w:pPr>
        <w:jc w:val="both"/>
      </w:pPr>
    </w:p>
    <w:p w:rsidR="003B0BD3" w:rsidRPr="0057289C" w:rsidRDefault="003B0BD3" w:rsidP="00DB129F">
      <w:pPr>
        <w:jc w:val="both"/>
      </w:pPr>
    </w:p>
    <w:sectPr w:rsidR="003B0BD3" w:rsidRPr="0057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D6"/>
    <w:rsid w:val="001A7509"/>
    <w:rsid w:val="00236ABD"/>
    <w:rsid w:val="003B0BD3"/>
    <w:rsid w:val="00452FC9"/>
    <w:rsid w:val="004A57EB"/>
    <w:rsid w:val="004B71D6"/>
    <w:rsid w:val="0050090D"/>
    <w:rsid w:val="0057289C"/>
    <w:rsid w:val="005C3B71"/>
    <w:rsid w:val="0060618C"/>
    <w:rsid w:val="00893FEF"/>
    <w:rsid w:val="009C5B46"/>
    <w:rsid w:val="009E5213"/>
    <w:rsid w:val="00B714F8"/>
    <w:rsid w:val="00C346DB"/>
    <w:rsid w:val="00C739D6"/>
    <w:rsid w:val="00D137F1"/>
    <w:rsid w:val="00D16E19"/>
    <w:rsid w:val="00DB129F"/>
    <w:rsid w:val="00DB4A9E"/>
    <w:rsid w:val="00E71B94"/>
    <w:rsid w:val="00F210F0"/>
    <w:rsid w:val="00F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Barnés</dc:creator>
  <cp:keywords/>
  <dc:description/>
  <cp:lastModifiedBy>Ester Barnés</cp:lastModifiedBy>
  <cp:revision>13</cp:revision>
  <dcterms:created xsi:type="dcterms:W3CDTF">2013-04-15T07:47:00Z</dcterms:created>
  <dcterms:modified xsi:type="dcterms:W3CDTF">2013-04-15T14:06:00Z</dcterms:modified>
</cp:coreProperties>
</file>