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45" w:rsidRPr="00DE7E45" w:rsidRDefault="00DE7E45" w:rsidP="00A969C9">
      <w:pPr>
        <w:jc w:val="both"/>
        <w:rPr>
          <w:b/>
          <w:bCs/>
          <w:lang w:val="en-US"/>
        </w:rPr>
      </w:pPr>
      <w:r w:rsidRPr="00DE7E45">
        <w:rPr>
          <w:b/>
          <w:bCs/>
          <w:lang w:val="en-US"/>
        </w:rPr>
        <w:t xml:space="preserve">Statement on a refined dietary exposure assessment of </w:t>
      </w:r>
      <w:proofErr w:type="spellStart"/>
      <w:r w:rsidRPr="00DE7E45">
        <w:rPr>
          <w:b/>
          <w:bCs/>
          <w:lang w:val="en-US"/>
        </w:rPr>
        <w:t>erythritol</w:t>
      </w:r>
      <w:proofErr w:type="spellEnd"/>
      <w:r w:rsidRPr="00DE7E45">
        <w:rPr>
          <w:b/>
          <w:bCs/>
          <w:lang w:val="en-US"/>
        </w:rPr>
        <w:t xml:space="preserve"> (E 968) taking into account additional data provided.</w:t>
      </w:r>
    </w:p>
    <w:p w:rsidR="008A1399" w:rsidRPr="00DE7E45" w:rsidRDefault="00DE7E45" w:rsidP="00A969C9">
      <w:pPr>
        <w:jc w:val="both"/>
        <w:rPr>
          <w:b/>
          <w:bCs/>
          <w:color w:val="B2A1C7" w:themeColor="accent4" w:themeTint="99"/>
        </w:rPr>
      </w:pPr>
      <w:r w:rsidRPr="00DE7E45">
        <w:rPr>
          <w:b/>
          <w:bCs/>
          <w:color w:val="B2A1C7" w:themeColor="accent4" w:themeTint="99"/>
          <w:lang w:val="en-US"/>
        </w:rPr>
        <w:t xml:space="preserve">EFSA Panel on Food Additives and Nutrient Sources added to Food (ANS); Statement on a refined dietary exposure assessment of </w:t>
      </w:r>
      <w:proofErr w:type="spellStart"/>
      <w:r w:rsidRPr="00DE7E45">
        <w:rPr>
          <w:b/>
          <w:bCs/>
          <w:color w:val="B2A1C7" w:themeColor="accent4" w:themeTint="99"/>
          <w:lang w:val="en-US"/>
        </w:rPr>
        <w:t>erythritol</w:t>
      </w:r>
      <w:proofErr w:type="spellEnd"/>
      <w:r w:rsidRPr="00DE7E45">
        <w:rPr>
          <w:b/>
          <w:bCs/>
          <w:color w:val="B2A1C7" w:themeColor="accent4" w:themeTint="99"/>
          <w:lang w:val="en-US"/>
        </w:rPr>
        <w:t xml:space="preserve"> (E 968) taking into account additional data provided. </w:t>
      </w:r>
      <w:r w:rsidRPr="00DE7E45">
        <w:rPr>
          <w:b/>
          <w:bCs/>
          <w:color w:val="B2A1C7" w:themeColor="accent4" w:themeTint="99"/>
          <w:lang w:val="fr-FR"/>
        </w:rPr>
        <w:t xml:space="preserve">EFSA Journal 2013;11(3):3121. [11 pp.] doi:10.2903/j.efsa.2013.3121. </w:t>
      </w:r>
      <w:proofErr w:type="spellStart"/>
      <w:r w:rsidRPr="00DE7E45">
        <w:rPr>
          <w:b/>
          <w:bCs/>
          <w:color w:val="B2A1C7" w:themeColor="accent4" w:themeTint="99"/>
        </w:rPr>
        <w:t>Available</w:t>
      </w:r>
      <w:proofErr w:type="spellEnd"/>
      <w:r w:rsidRPr="00DE7E45">
        <w:rPr>
          <w:b/>
          <w:bCs/>
          <w:color w:val="B2A1C7" w:themeColor="accent4" w:themeTint="99"/>
        </w:rPr>
        <w:t xml:space="preserve"> online: </w:t>
      </w:r>
      <w:hyperlink r:id="rId5" w:history="1">
        <w:r w:rsidRPr="00DE7E45">
          <w:rPr>
            <w:rStyle w:val="Hipervnculo"/>
            <w:b/>
            <w:bCs/>
            <w:color w:val="6666FF" w:themeColor="hyperlink" w:themeTint="99"/>
          </w:rPr>
          <w:t>www.efsa.europa.eu/efsajournal</w:t>
        </w:r>
      </w:hyperlink>
    </w:p>
    <w:p w:rsidR="00DE7E45" w:rsidRDefault="00DE7E45" w:rsidP="00A969C9">
      <w:pPr>
        <w:jc w:val="both"/>
        <w:rPr>
          <w:b/>
          <w:bCs/>
          <w:color w:val="4F6228" w:themeColor="accent3" w:themeShade="80"/>
        </w:rPr>
      </w:pPr>
      <w:r w:rsidRPr="00D01AAB">
        <w:rPr>
          <w:b/>
          <w:bCs/>
          <w:color w:val="4F6228" w:themeColor="accent3" w:themeShade="80"/>
        </w:rPr>
        <w:t xml:space="preserve">A petición de la Comisión europea, el Panel científico de la EFSA lleva a cabo una </w:t>
      </w:r>
      <w:r w:rsidR="00D01AAB" w:rsidRPr="00D01AAB">
        <w:rPr>
          <w:b/>
          <w:bCs/>
          <w:color w:val="4F6228" w:themeColor="accent3" w:themeShade="80"/>
        </w:rPr>
        <w:t>evaluación</w:t>
      </w:r>
      <w:r w:rsidRPr="00D01AAB">
        <w:rPr>
          <w:b/>
          <w:bCs/>
          <w:color w:val="4F6228" w:themeColor="accent3" w:themeShade="80"/>
        </w:rPr>
        <w:t xml:space="preserve"> de la ingesta dietética y concluye que el máximo de </w:t>
      </w:r>
      <w:proofErr w:type="spellStart"/>
      <w:r w:rsidRPr="00D01AAB">
        <w:rPr>
          <w:b/>
          <w:bCs/>
          <w:color w:val="4F6228" w:themeColor="accent3" w:themeShade="80"/>
        </w:rPr>
        <w:t>eritritol</w:t>
      </w:r>
      <w:proofErr w:type="spellEnd"/>
      <w:r w:rsidRPr="00D01AAB">
        <w:rPr>
          <w:b/>
          <w:bCs/>
          <w:color w:val="4F6228" w:themeColor="accent3" w:themeShade="80"/>
        </w:rPr>
        <w:t xml:space="preserve">  en bebidas debe ser 2,5%, teniendo en cuenta</w:t>
      </w:r>
      <w:r w:rsidR="00D01AAB">
        <w:rPr>
          <w:b/>
          <w:bCs/>
          <w:color w:val="4F6228" w:themeColor="accent3" w:themeShade="80"/>
        </w:rPr>
        <w:t xml:space="preserve"> además </w:t>
      </w:r>
      <w:r w:rsidR="00D01AAB" w:rsidRPr="00D01AAB">
        <w:rPr>
          <w:b/>
          <w:bCs/>
          <w:color w:val="4F6228" w:themeColor="accent3" w:themeShade="80"/>
        </w:rPr>
        <w:t xml:space="preserve">datos de </w:t>
      </w:r>
      <w:r w:rsidRPr="00D01AAB">
        <w:rPr>
          <w:b/>
          <w:bCs/>
          <w:color w:val="4F6228" w:themeColor="accent3" w:themeShade="80"/>
        </w:rPr>
        <w:t>otras ingestas</w:t>
      </w:r>
      <w:r w:rsidR="00D01AAB" w:rsidRPr="00D01AAB">
        <w:rPr>
          <w:b/>
          <w:bCs/>
          <w:color w:val="4F6228" w:themeColor="accent3" w:themeShade="80"/>
        </w:rPr>
        <w:t xml:space="preserve"> aportados al panel.</w:t>
      </w:r>
    </w:p>
    <w:p w:rsidR="00D01AAB" w:rsidRPr="00A969C9" w:rsidRDefault="00D01AAB" w:rsidP="00A969C9">
      <w:pPr>
        <w:jc w:val="both"/>
        <w:rPr>
          <w:b/>
          <w:bCs/>
        </w:rPr>
      </w:pPr>
    </w:p>
    <w:p w:rsidR="00D01AAB" w:rsidRPr="0069522E" w:rsidRDefault="00D01AAB" w:rsidP="00A969C9">
      <w:pPr>
        <w:jc w:val="both"/>
        <w:rPr>
          <w:color w:val="4F6228" w:themeColor="accent3" w:themeShade="80"/>
        </w:rPr>
      </w:pPr>
      <w:r w:rsidRPr="0069522E">
        <w:t xml:space="preserve">Se estima que la ingesta de </w:t>
      </w:r>
      <w:proofErr w:type="spellStart"/>
      <w:r w:rsidRPr="0069522E">
        <w:t>eritritol</w:t>
      </w:r>
      <w:proofErr w:type="spellEnd"/>
      <w:r w:rsidRPr="0069522E">
        <w:t xml:space="preserve"> como aditivo alimentario incluyendo bebidas refrescantes con una concentración de </w:t>
      </w:r>
      <w:proofErr w:type="spellStart"/>
      <w:r w:rsidRPr="0069522E">
        <w:t>eritritol</w:t>
      </w:r>
      <w:proofErr w:type="spellEnd"/>
      <w:r w:rsidRPr="0069522E">
        <w:t xml:space="preserve"> de  2,5%, estaría en la franja entre 0,004 y 0,04 g/Kg peso y día para niños pequeños</w:t>
      </w:r>
      <w:r w:rsidR="0069522E">
        <w:t>(12-35 meses)</w:t>
      </w:r>
      <w:r w:rsidRPr="0069522E">
        <w:t xml:space="preserve">, de 0 </w:t>
      </w:r>
      <w:r w:rsidR="0069522E">
        <w:t xml:space="preserve"> hasta 0,</w:t>
      </w:r>
      <w:r w:rsidRPr="0069522E">
        <w:t xml:space="preserve">05 </w:t>
      </w:r>
      <w:r w:rsidRPr="0069522E">
        <w:t>g/Kg peso y día</w:t>
      </w:r>
      <w:r w:rsidRPr="0069522E">
        <w:t xml:space="preserve"> para niños</w:t>
      </w:r>
      <w:r w:rsidR="0069522E">
        <w:t>( 3-9 años)</w:t>
      </w:r>
      <w:r w:rsidRPr="0069522E">
        <w:t xml:space="preserve">, </w:t>
      </w:r>
      <w:r w:rsidR="0069522E">
        <w:t xml:space="preserve"> de 0 a 0,</w:t>
      </w:r>
      <w:r w:rsidRPr="0069522E">
        <w:t xml:space="preserve">08 </w:t>
      </w:r>
      <w:r w:rsidRPr="0069522E">
        <w:t xml:space="preserve">g/Kg peso y día </w:t>
      </w:r>
      <w:r w:rsidRPr="0069522E">
        <w:t>para ad</w:t>
      </w:r>
      <w:r w:rsidR="0069522E">
        <w:t>olescentes ( 10-17 años)  y entre 0-0,14 para adultos ( 18-64 años)  y 0 -0,</w:t>
      </w:r>
      <w:r w:rsidRPr="0069522E">
        <w:t xml:space="preserve">01 </w:t>
      </w:r>
      <w:r w:rsidRPr="0069522E">
        <w:t>g/Kg peso y día</w:t>
      </w:r>
      <w:r w:rsidRPr="0069522E">
        <w:t xml:space="preserve"> para ancianos</w:t>
      </w:r>
      <w:r w:rsidR="0069522E">
        <w:t xml:space="preserve"> ( mayores de </w:t>
      </w:r>
      <w:bookmarkStart w:id="0" w:name="_GoBack"/>
      <w:bookmarkEnd w:id="0"/>
      <w:r w:rsidR="0069522E">
        <w:t>65 años)</w:t>
      </w:r>
      <w:r w:rsidRPr="0069522E">
        <w:t xml:space="preserve">. </w:t>
      </w:r>
      <w:r w:rsidR="0069522E">
        <w:t xml:space="preserve">Aun nivel elevado de ingesta, los niveles de exposición fueron mayores para todas las franjas de edad. </w:t>
      </w:r>
      <w:r w:rsidRPr="0069522E">
        <w:t xml:space="preserve">Las categorías </w:t>
      </w:r>
      <w:r w:rsidR="0069522E">
        <w:t xml:space="preserve">de alimentos </w:t>
      </w:r>
      <w:r w:rsidRPr="0069522E">
        <w:t>que mayormente cont</w:t>
      </w:r>
      <w:r w:rsidR="00A969C9" w:rsidRPr="0069522E">
        <w:t xml:space="preserve">ribuyen a la ingesta de </w:t>
      </w:r>
      <w:proofErr w:type="spellStart"/>
      <w:r w:rsidR="00A969C9" w:rsidRPr="0069522E">
        <w:t>eritrit</w:t>
      </w:r>
      <w:r w:rsidRPr="0069522E">
        <w:t>ol</w:t>
      </w:r>
      <w:proofErr w:type="spellEnd"/>
      <w:r w:rsidRPr="0069522E">
        <w:t xml:space="preserve"> fueron los edulcorantes de mesa y bebidas refrescantes para todas las edades, excepto para niños pequeños</w:t>
      </w:r>
      <w:r w:rsidR="00A969C9" w:rsidRPr="0069522E">
        <w:t xml:space="preserve">, en los que los edulcorantes de mesa fueron la única fuente. El panel concluye que basándose en los datos aportados sobre los niveles de </w:t>
      </w:r>
      <w:proofErr w:type="spellStart"/>
      <w:r w:rsidR="00A969C9" w:rsidRPr="0069522E">
        <w:t>eritritol</w:t>
      </w:r>
      <w:proofErr w:type="spellEnd"/>
      <w:r w:rsidR="00A969C9" w:rsidRPr="0069522E">
        <w:t xml:space="preserve"> en alimentos y en la ampliación de la autorización para el uso de </w:t>
      </w:r>
      <w:proofErr w:type="spellStart"/>
      <w:r w:rsidR="00A969C9" w:rsidRPr="0069522E">
        <w:t>ertitritol</w:t>
      </w:r>
      <w:proofErr w:type="spellEnd"/>
      <w:r w:rsidR="00A969C9" w:rsidRPr="0069522E">
        <w:t xml:space="preserve"> en bebidas refrescantes a 2,5%, el Margen de Seguridad de 1,54 es demasiado bajo para proteger a los niños adecuadamente.</w:t>
      </w:r>
    </w:p>
    <w:sectPr w:rsidR="00D01AAB" w:rsidRPr="00695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D2"/>
    <w:rsid w:val="0069522E"/>
    <w:rsid w:val="009114D2"/>
    <w:rsid w:val="00A969C9"/>
    <w:rsid w:val="00D01AAB"/>
    <w:rsid w:val="00DB4A9E"/>
    <w:rsid w:val="00DE7E45"/>
    <w:rsid w:val="00E71B94"/>
    <w:rsid w:val="00F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7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7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fsa.europa.eu/efsajour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Barnés</dc:creator>
  <cp:keywords/>
  <dc:description/>
  <cp:lastModifiedBy>Ester Barnés</cp:lastModifiedBy>
  <cp:revision>3</cp:revision>
  <dcterms:created xsi:type="dcterms:W3CDTF">2013-05-14T09:41:00Z</dcterms:created>
  <dcterms:modified xsi:type="dcterms:W3CDTF">2013-05-14T10:08:00Z</dcterms:modified>
</cp:coreProperties>
</file>